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98E" w:rsidRPr="00C7598E" w:rsidRDefault="00C7598E" w:rsidP="00C7598E">
      <w:pPr>
        <w:spacing w:after="0" w:line="240" w:lineRule="auto"/>
        <w:outlineLvl w:val="0"/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</w:pPr>
      <w:r w:rsidRPr="00C7598E">
        <w:rPr>
          <w:rFonts w:ascii="Arial" w:eastAsia="Times New Roman" w:hAnsi="Arial" w:cs="Arial"/>
          <w:b/>
          <w:bCs/>
          <w:caps/>
          <w:color w:val="333333"/>
          <w:spacing w:val="15"/>
          <w:kern w:val="36"/>
          <w:sz w:val="33"/>
          <w:szCs w:val="33"/>
          <w:lang w:eastAsia="ru-RU"/>
        </w:rPr>
        <w:t>МОДЕЛИ КОММУНИКАЦИОННОГО ПРОЦЕССА</w:t>
      </w:r>
    </w:p>
    <w:p w:rsidR="00C7598E" w:rsidRDefault="00C7598E" w:rsidP="00C7598E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</w:p>
    <w:p w:rsidR="00C7598E" w:rsidRPr="00C7598E" w:rsidRDefault="00C7598E" w:rsidP="00C7598E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Модель Аристотеля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Вероятно, самая первая модель коммуникации была предложена Аристотелем, который выделял три компонента коммуникации: ОРАТОР-РЕЧЬ-АУДИТОРИЯ. Следует отметить, что эта триада, правда в несколько ином звучании, - "коммуникатор – сообщение –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коммуникант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" – присутствует во всех последующих моделях коммуникации, составляя ядро всех моделей.</w:t>
      </w:r>
    </w:p>
    <w:p w:rsidR="00C7598E" w:rsidRPr="00C7598E" w:rsidRDefault="00C7598E" w:rsidP="00C7598E">
      <w:pPr>
        <w:spacing w:after="450" w:line="240" w:lineRule="auto"/>
        <w:outlineLvl w:val="2"/>
        <w:rPr>
          <w:rFonts w:ascii="Arial" w:eastAsia="Times New Roman" w:hAnsi="Arial" w:cs="Arial"/>
          <w:b/>
          <w:bCs/>
          <w:color w:val="444444"/>
          <w:sz w:val="36"/>
          <w:szCs w:val="36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444444"/>
          <w:sz w:val="36"/>
          <w:szCs w:val="36"/>
          <w:lang w:eastAsia="ru-RU"/>
        </w:rPr>
        <w:t xml:space="preserve">Модель коммуникационного процесса Г. </w:t>
      </w:r>
      <w:proofErr w:type="spellStart"/>
      <w:r w:rsidRPr="00C7598E">
        <w:rPr>
          <w:rFonts w:ascii="Arial" w:eastAsia="Times New Roman" w:hAnsi="Arial" w:cs="Arial"/>
          <w:b/>
          <w:bCs/>
          <w:color w:val="444444"/>
          <w:sz w:val="36"/>
          <w:szCs w:val="36"/>
          <w:lang w:eastAsia="ru-RU"/>
        </w:rPr>
        <w:t>Лассуэлла</w:t>
      </w:r>
      <w:proofErr w:type="spellEnd"/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Г.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Лассуэллом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выделил пять наиболее значимых компонентов процесса коммуникации: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     Кто говорит? – Что сообщает? – Кому? - По какому каналу? – С каким эффектом?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Отвечая на каждый из этих вопросов, можно составить представление о конкретном коммуникационном процессе.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Изучая вопрос "кто?", то есть коммуникатора, рассматривают факторы, которые открывают и направляют сам акт коммуникации и это называют анализом управления.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Специалисты, которые фокусируют своё внимание на вопросе "что сообщается?", занимаются анализом содержания.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Те, кто рассматривает по преимуществу радио, прессу, кинофильмы и другие каналы коммуникации, осуществляют анализ "средств".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Когда главное внимание проявляется к личностям, на которые оказывает влияние данное средство, можно говорить об анализе аудитории.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bookmarkStart w:id="0" w:name="_GoBack"/>
      <w:bookmarkEnd w:id="0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Если вопрос состоит во влиянии на аудиторию, то проблемой является анализ "эффекта" коммуникации.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Модель коммуникационного процесса Ю. Воронцова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Практика массовой коммуникации показывает, что при разработке коммуникационных моделей имеет смысл вводить такой значимый компонент, как помехи.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В исследованиях, проведённых под руководством Б. Грушина в Таганроге, неожиданно выявилось, что публицистический текст, взятый из общеполитических газет, понимают адекватно лишь три человека из десяти.     В данном случае можно говорить о "помехах" лингвистического характера. Очевидно, что существуют и другие виды помех, снижающие результативность коммуникации.             И в этом плане существенный интерес представляет модель коммуникационного процесса, разработанная Ю. Воронцовым. В качестве компонентов Воронцов выделяет: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1.      Источник информации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2.      Коммуникатор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3.      Сообщение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4.     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Коммуникант</w:t>
      </w:r>
      <w:proofErr w:type="spellEnd"/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5.      Коммуникационный канал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6.      Экстралингвистический параметр сообщения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7.      Источник механических помех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8.      Источник семантических помех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lastRenderedPageBreak/>
        <w:t>9.      Классовые и социальные фильтры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10. Личностные индивидуальные фильтры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11. Семантические поля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12. Поля коммуникационной обстановки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13. Потери информации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14. Обратная связь "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коммуникант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– коммуникатор"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15. Обратная связь "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коммуникант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– источник информации"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Модель Воронцова побуждает исследователя рассматривать коммуникацию не по типу "коммуникатор –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коммуникант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", а изучать её, как бы помещая под объектив микроскопа, т.е. на микроуровне. Такой подход к анализу коммуникации значительно углубляет понимание процесса и делает его более управляемым, а, следовательно, и более эффективным.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Модель ИСКП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Эта модель и её компоненты предложены и исследованы специалистами научно – исследовательского центра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Стенфордского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университета в США.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1.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Источник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это создатель сообщения. Им могут быть индивид или группа совместно работающих индивидов. Источником может быть и общественный институт или организация, хотя и в этом случае источниками в конечном оказываются индивиды, даже если они действуют в своей организационной роли. Основная обязанность по подготовке сообщения лежит на индивиде.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2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.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Сообщение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это стимул, который источник передает получателю. Именно ради этого и осуществляется акт коммуникации, и в этом акте передается определенная идея. Большинство сообщений передаётся в вербальной, т.е. в словесной форме. Однако, сообщение может быть и невербальным (жесты, мимика или графические изображения).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noProof/>
          <w:color w:val="555555"/>
          <w:sz w:val="21"/>
          <w:szCs w:val="21"/>
          <w:lang w:eastAsia="ru-RU"/>
        </w:rPr>
        <w:drawing>
          <wp:inline distT="0" distB="0" distL="0" distR="0">
            <wp:extent cx="4448175" cy="1200150"/>
            <wp:effectExtent l="0" t="0" r="9525" b="0"/>
            <wp:docPr id="1" name="Рисунок 1" descr="https://students-library.com/files/96/2756/modeli-kommunikacionnogo-processa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ents-library.com/files/96/2756/modeli-kommunikacionnogo-processa_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 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Источник</w:t>
      </w: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Сообщение                       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Получатель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          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Канал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            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 </w:t>
      </w:r>
      <w:proofErr w:type="gramStart"/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Обратная  связь</w:t>
      </w:r>
      <w:proofErr w:type="gramEnd"/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             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                       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Рис. 1. Модель ИСКП с обратной связью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Сообщение может быть закодировано, т.е. преобразовано в систему знаков, импульсов. В этом случае, для приёма его получателем, оно должно быть декодировано, преобразовано в приемлемую для получателя форму.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3.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Канал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это средство, с помощью которого сообщение передается от источника к получателю,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путь физической передачи сообщения.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Каналы можно разделить на средства массовой коммуникации и межличностные каналы.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lastRenderedPageBreak/>
        <w:t>           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 xml:space="preserve">Каналы средств массовой </w:t>
      </w:r>
      <w:proofErr w:type="gramStart"/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коммуникации  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-</w:t>
      </w:r>
      <w:proofErr w:type="gram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это технические средства распространения информации (газеты, журналы, кинофильмы, радио и телевидение, системы корпоративного использования информации (например, 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Lotus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</w:t>
      </w:r>
      <w:proofErr w:type="spell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Notes</w:t>
      </w:r>
      <w:proofErr w:type="spell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),  видеоконференции и совещания), которые позволяют источнику доставить информацию многим получателям.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Межличностные каналы 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- это такие каналы, которые используются при непосредственном обмене сообщениями между одним источником и одним получателем.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4.Получатель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– это компонент, ради которого, собственно, и происходит коммуникация. Получателем </w:t>
      </w:r>
      <w:proofErr w:type="gramStart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может быть</w:t>
      </w:r>
      <w:proofErr w:type="gramEnd"/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как индивид, так и группа индивидов, а также численно большие, рассредоточенные массовые аудитории.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5.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Результаты (эффект) коммуникации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это изменения в поведении получателя, которые происходят вследствие передачи сообщения. Следовательно, говоря об “эффективной коммуникации”, мы имеем в виду акт коммуникации, который привел к таким изменения поведения получателя, которые входили в замысел источника. Существуют три основных типа результатов коммуникации:</w:t>
      </w:r>
    </w:p>
    <w:p w:rsidR="00C7598E" w:rsidRPr="00C7598E" w:rsidRDefault="00C7598E" w:rsidP="00C7598E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изменения в знаниях получателя;</w:t>
      </w:r>
    </w:p>
    <w:p w:rsidR="00C7598E" w:rsidRPr="00C7598E" w:rsidRDefault="00C7598E" w:rsidP="00C7598E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изменения установок получателя, т.е. изменения относительно устойчивых представлений индивида, об объекте его действий. Другими словами, установка часто (хотя и не всегда) предопределяет действие, которое индивид может предпринять;</w:t>
      </w:r>
    </w:p>
    <w:p w:rsidR="00C7598E" w:rsidRPr="00C7598E" w:rsidRDefault="00C7598E" w:rsidP="00C7598E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изменения явного поведения получателя сообщения, такого, как голосование, закупка товаров или своевременный приход на работу.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6. </w:t>
      </w:r>
      <w:r w:rsidRPr="00C7598E">
        <w:rPr>
          <w:rFonts w:ascii="Arial" w:eastAsia="Times New Roman" w:hAnsi="Arial" w:cs="Arial"/>
          <w:b/>
          <w:bCs/>
          <w:i/>
          <w:iCs/>
          <w:color w:val="555555"/>
          <w:sz w:val="21"/>
          <w:szCs w:val="21"/>
          <w:lang w:eastAsia="ru-RU"/>
        </w:rPr>
        <w:t>Обратная связь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это реакция получателя на сообщение источника. Источник может учесть обратную связь при изменении последующих сообщений. Таким образом, обратная связь делает коммуникацию динамическим двусторонним процессом.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Обратная связь может рассматриваться как сообщения источнику, которые содержат данные об эффективности предыдущего акта коммуникации.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Положительная обратная связь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информирует источник, что желаемый результат сообщения был достигнут.</w:t>
      </w:r>
    </w:p>
    <w:p w:rsidR="00C7598E" w:rsidRPr="00C7598E" w:rsidRDefault="00C7598E" w:rsidP="00C7598E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C7598E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Отрицательная обратная связь</w:t>
      </w: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информирует источник, что желаемый результат не был достигнут.</w:t>
      </w:r>
    </w:p>
    <w:p w:rsidR="00C7598E" w:rsidRPr="00C7598E" w:rsidRDefault="00C7598E" w:rsidP="00C7598E">
      <w:pPr>
        <w:spacing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C7598E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 точки зрения повышения эффективности коммуникации отрицательная обратная связь имеет большее значение, чем положительная. Чем активнее используется в комбинационном процессе обратная связь, тем он эффективнее.</w:t>
      </w:r>
    </w:p>
    <w:p w:rsidR="00C34CEE" w:rsidRDefault="00C34CEE"/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B2895"/>
    <w:multiLevelType w:val="multilevel"/>
    <w:tmpl w:val="52E46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AE2076"/>
    <w:multiLevelType w:val="multilevel"/>
    <w:tmpl w:val="33024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277"/>
    <w:rsid w:val="00525DC2"/>
    <w:rsid w:val="0055390A"/>
    <w:rsid w:val="005D5B60"/>
    <w:rsid w:val="00837EF0"/>
    <w:rsid w:val="00A01DCF"/>
    <w:rsid w:val="00AF6105"/>
    <w:rsid w:val="00B65277"/>
    <w:rsid w:val="00C34CEE"/>
    <w:rsid w:val="00C7598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4AD2F4-CBEC-4605-97D5-34E9EC961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59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759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7598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598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759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7598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7598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759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759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9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48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3980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1716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12" w:space="11" w:color="008000"/>
                            <w:left w:val="dashed" w:sz="12" w:space="11" w:color="008000"/>
                            <w:bottom w:val="dashed" w:sz="12" w:space="11" w:color="008000"/>
                            <w:right w:val="dashed" w:sz="12" w:space="11" w:color="008000"/>
                          </w:divBdr>
                          <w:divsChild>
                            <w:div w:id="395010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28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4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21" w:color="24CF3D"/>
                                <w:left w:val="single" w:sz="12" w:space="15" w:color="24CF3D"/>
                                <w:bottom w:val="single" w:sz="12" w:space="21" w:color="24CF3D"/>
                                <w:right w:val="single" w:sz="12" w:space="15" w:color="24CF3D"/>
                              </w:divBdr>
                              <w:divsChild>
                                <w:div w:id="1425034849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391033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62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349976">
                                      <w:marLeft w:val="-60"/>
                                      <w:marRight w:val="-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1040</Words>
  <Characters>5930</Characters>
  <Application>Microsoft Office Word</Application>
  <DocSecurity>0</DocSecurity>
  <Lines>49</Lines>
  <Paragraphs>13</Paragraphs>
  <ScaleCrop>false</ScaleCrop>
  <Company/>
  <LinksUpToDate>false</LinksUpToDate>
  <CharactersWithSpaces>6957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2020-09-22T06:09:00Z</dcterms:created>
  <dcterms:modified xsi:type="dcterms:W3CDTF">2020-09-22T06:09:00Z</dcterms:modified>
</cp:coreProperties>
</file>